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能力指標：8-n-05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能觀察出等差數列的規則性，並能利用首項、公差計算出等差數列的一般項。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N-4-13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觀察等差數列的樣式時，如：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樣式一：1，2，3，4，5，……，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樣式二：3，6，9，12，15，……，3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樣式三：5，8，11，14，17，……，3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+2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樣式一有一規律：後一項都是前一項加1。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樣式二與樣式三都有一規律：後一項都是前一項加3。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樣式二與樣式一的關係為：樣式二的各項是樣式一的3倍。樣式三與樣式二的關係為：樣式三的各項比樣式二多2。如此，樣式三與樣式一的關係為：樣式三的各項是樣式一的3倍多2。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應熟練等差數列求第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項的公式</w:t>
      </w:r>
      <w:r w:rsidDel="00000000" w:rsidR="00000000" w:rsidRPr="00000000">
        <w:drawing>
          <wp:inline distB="0" distT="0" distL="114300" distR="114300">
            <wp:extent cx="1104900" cy="2286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例：等差數列80，77，74…中，求首項，公差與第14項。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例：若三數成等差數列，等差中項為7，求前後兩項之和。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例：已知一等差數列的首項為5，公差為7，求第8項。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例：已知一等差數列的首項為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，公差為7，第8項為－1，求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例：已知一等差數列的首項為－5，第8項為5，求公差</w:t>
      </w:r>
      <w:r w:rsidDel="00000000" w:rsidR="00000000" w:rsidRPr="00000000">
        <w:drawing>
          <wp:inline distB="0" distT="0" distL="114300" distR="114300">
            <wp:extent cx="142875" cy="18097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例：已知一等差數列的首項為5，公差為－3，求－13是第幾項。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  <w:rtl w:val="0"/>
              </w:rPr>
              <w:t xml:space="preserve">8-n-05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等差數列1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MLH6CWJUXQ.png" id="8" name="image1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MLH6CWJUXQ.png" id="0" name="image1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等差數列2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A5LEQNZJZL.png" id="10" name="image19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A5LEQNZJZL.png" id="0" name="image1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一、請判斷下列各數列是否為等差數列，如果是等差數列，請寫出它的公差：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90.0" w:type="dxa"/>
        <w:jc w:val="left"/>
        <w:tblInd w:w="277.0" w:type="dxa"/>
        <w:tblLayout w:type="fixed"/>
        <w:tblLook w:val="0400"/>
      </w:tblPr>
      <w:tblGrid>
        <w:gridCol w:w="425"/>
        <w:gridCol w:w="3210"/>
        <w:gridCol w:w="2310"/>
        <w:gridCol w:w="2545"/>
        <w:tblGridChange w:id="0">
          <w:tblGrid>
            <w:gridCol w:w="425"/>
            <w:gridCol w:w="3210"/>
            <w:gridCol w:w="2310"/>
            <w:gridCol w:w="254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5, 8, 11, 14, 17, 20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1, 4, 9, 16, 25, 36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二、請在下列個空格中填入適當的數，使每個數列成為等差數列：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491.0" w:type="dxa"/>
        <w:jc w:val="left"/>
        <w:tblInd w:w="277.0" w:type="dxa"/>
        <w:tblLayout w:type="fixed"/>
        <w:tblLook w:val="0400"/>
      </w:tblPr>
      <w:tblGrid>
        <w:gridCol w:w="425"/>
        <w:gridCol w:w="8066"/>
        <w:tblGridChange w:id="0">
          <w:tblGrid>
            <w:gridCol w:w="425"/>
            <w:gridCol w:w="8066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3, 0,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11, 15,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a+12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三、若等差數列的首項為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，公差為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，請寫出此等差數列的前5項。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四、若等差數列的首項為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，公差為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，則此等差數列的第12項為何？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五、已知 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m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三數成等差數列，則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m=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有一數列12, 9, 6, 3, 0,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－3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，則以下敘述何者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(A)此數列為等差數列     (B)此數列公差為3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(C)此數列首項為12        (D)依此規則延續此數列，必有一項為－42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有一等差數列，第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項是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2n－1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，則下列選項何者正確?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(A)首項是1                      (B)第2項是2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(C)第3項是3                  (D)第4項是4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何者不是等差數列?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0, 0, 0, 0         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a－d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a－2d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a－3d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－0.5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0, 0.5, 1  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a－d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＋d,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a＋3d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四個等差數列之中，何者公差為正數?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6, 3, 0,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－3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－50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－40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－30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－20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1, 1, 1, 1                      (D) 16, 12, 8, 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二、若等差數列的首項為8，第2項為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(1)公差為多少?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(2)第8項為多少？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(3)若第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項為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132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n=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三、若等差數列的第2項為4，末項為28，公差為6，則：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(1)首項為多少？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(2)此數列的項數為多少？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四、若等差數列的第15項是25，第32項是42，則公差是多少?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一、請判斷下列各數列是否為等差數列，如果是等差數列，請寫出它的公差：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491.0" w:type="dxa"/>
        <w:jc w:val="left"/>
        <w:tblInd w:w="277.0" w:type="dxa"/>
        <w:tblLayout w:type="fixed"/>
        <w:tblLook w:val="0400"/>
      </w:tblPr>
      <w:tblGrid>
        <w:gridCol w:w="425"/>
        <w:gridCol w:w="2977"/>
        <w:gridCol w:w="2544"/>
        <w:gridCol w:w="2545"/>
        <w:tblGridChange w:id="0">
          <w:tblGrid>
            <w:gridCol w:w="425"/>
            <w:gridCol w:w="2977"/>
            <w:gridCol w:w="2544"/>
            <w:gridCol w:w="254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5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7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9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不是等差數列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是等差數列，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且公差為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二、請在下列個空格中填入適當的數，使每個數列成為等差數列：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491.0" w:type="dxa"/>
        <w:jc w:val="left"/>
        <w:tblInd w:w="277.0" w:type="dxa"/>
        <w:tblLayout w:type="fixed"/>
        <w:tblLook w:val="0400"/>
      </w:tblPr>
      <w:tblGrid>
        <w:gridCol w:w="425"/>
        <w:gridCol w:w="8066"/>
        <w:tblGridChange w:id="0">
          <w:tblGrid>
            <w:gridCol w:w="425"/>
            <w:gridCol w:w="8066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a+5d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10,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三、若等差數列的第4項為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，第6項為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(1)公差為多少？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(2)首項為多少？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(3)第15項為多少？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四、若等差數列的首項為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，公差為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 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47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是此數列的第幾項？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五、若三數成等差數列，等差中項為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-25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，求前後兩項之和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13" Type="http://schemas.openxmlformats.org/officeDocument/2006/relationships/image" Target="media/image17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4" Type="http://schemas.openxmlformats.org/officeDocument/2006/relationships/image" Target="media/image19.png"/><Relationship Id="rId5" Type="http://schemas.openxmlformats.org/officeDocument/2006/relationships/image" Target="media/image7.png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13.png"/></Relationships>
</file>